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13025B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DEMOKRATİKLEŞME </w:t>
            </w:r>
            <w:r w:rsidRPr="0013025B">
              <w:rPr>
                <w:rFonts w:ascii="Segoe UI" w:eastAsia="Times New Roman" w:hAnsi="Segoe UI" w:cs="Segoe UI"/>
                <w:sz w:val="20"/>
                <w:szCs w:val="20"/>
              </w:rPr>
              <w:t>ÇABALARI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A67E4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A67E4">
              <w:rPr>
                <w:rFonts w:ascii="Segoe UI" w:hAnsi="Segoe UI" w:cs="Segoe UI"/>
                <w:sz w:val="20"/>
                <w:szCs w:val="20"/>
              </w:rPr>
              <w:t>TÜRKİYE CUMHURİYETİ’NE YÖNELİK TEHDİTLER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A67E4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15-19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025B">
              <w:rPr>
                <w:rFonts w:ascii="Segoe UI" w:hAnsi="Segoe UI" w:cs="Segoe UI"/>
                <w:sz w:val="20"/>
                <w:szCs w:val="20"/>
              </w:rPr>
              <w:t>Nisan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5B502D" w:rsidRDefault="00CA67E4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A67E4">
              <w:rPr>
                <w:rFonts w:ascii="Segoe UI" w:eastAsia="Arial" w:hAnsi="Segoe UI" w:cs="Segoe UI"/>
                <w:b/>
                <w:sz w:val="20"/>
                <w:szCs w:val="20"/>
              </w:rPr>
              <w:t>İTA.8.5.3. Cumhuriyetin ilk yıllarında Türkiye Cumhuriyetine yönelik tehditleri analiz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E4" w:rsidRPr="00CA67E4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Binlerce yıllık bir tarihin ve muhteşem bir medeniyetin de mirasçı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sı olan Türkiye, Asya ve Avrupa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kıtaları arasında bir köprü konumundadır. Bu özelliğinin bir sonucu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olarak Asya ve Avrupa ülkeleri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 xml:space="preserve">arasındaki kara, deniz ve hava yolu ulaşımının büyük bölümü ülkemiz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üzerinden yapılmaktadır. Ayrıca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 xml:space="preserve">ülkemiz Karadeniz ve Akdeniz’i birbirine bağlayan </w:t>
            </w:r>
            <w:proofErr w:type="gramStart"/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su yolları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na</w:t>
            </w:r>
            <w:proofErr w:type="gram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sahiptir. Günümüzde Asya’dan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Avrupa’ya uzanan birçok petrol ve doğal gaz boru hattı da ülkemizd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en geçmektedir. Petrol ve doğal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gaz boru hattı projeleri ile ülkemiz, uluslararası enerji koridoru hâline gel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miştir.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Ancak sahip olduğu jeopolitik konum, ülkemize birçok fırsat sun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duğu gibi ülkemizin bazı tehdit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 xml:space="preserve">ve tehlikelere maruz kalmasına neden olmaktadır. Ülkemizin sahip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olduğu maddi ve manevi değerler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dış güçlerin sürekli dikkatini çekmiştir. Güçlü bir Türkiye istemeyen dış güçler, Tü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rkiye’yi iç sorunlarla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meşgul ederek, ülkemizin hamle ve hareket yeteneğini zayıflatma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k istemişlerdir. Bu dış güçler,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amaçlarına ulaşabilmek için ülke içinde karışıklık çıkartıp millî birlik ve beraberliğimizi bozmaya çalışmışlardır.</w:t>
            </w:r>
          </w:p>
          <w:p w:rsidR="00B40213" w:rsidRPr="00C01272" w:rsidRDefault="00CA67E4" w:rsidP="00CA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 xml:space="preserve">Cumhuriyetin ilk yıllarında da Türkiye Cumhuriyeti bazı tehdit ve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tehlikelere maruz kalmıştır. Bu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dönemde Türkiye’ye yönelik dış tehditlerden biri İngiltere’den gelmiştir. M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usul sorununu kendi çıkarlarına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 xml:space="preserve">göre çözmek isteyen İngiltere, ülke içinde karışıklık çıkartarak amacına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ulaşmaya çalışmıştır.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Genç Türkiye’nin millî çıkarlarını ve güvenliğini tehdit eden ülkelerden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biri de doğuya doğru yayılmaya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çalışan İtalya olmuştur. Türkiye; İtalya’nın Akdeniz ve Ortadoğ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u’daki saldırgan politikalarına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karşı, komşu ve dost ülkelerle iş birliği yaparak sınırlarını korumaya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ve millî güvenliğini sağlamaya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çalışmıştır. Türkiye kendisine yönelen tehditler karşısında diplomas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i kanallarını açık tutmuş ancak </w:t>
            </w:r>
            <w:r w:rsidRPr="00CA67E4">
              <w:rPr>
                <w:rFonts w:ascii="Segoe UI" w:hAnsi="Segoe UI" w:cs="Segoe UI"/>
                <w:iCs/>
                <w:sz w:val="20"/>
                <w:szCs w:val="20"/>
              </w:rPr>
              <w:t>millî çıkarlarından ve bağımsızlığından asla ödün vermemiştir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60079E">
              <w:rPr>
                <w:rFonts w:ascii="Segoe UI" w:hAnsi="Segoe UI" w:cs="Segoe UI"/>
                <w:sz w:val="20"/>
                <w:szCs w:val="20"/>
              </w:rPr>
              <w:t>Türkiye’nin jeopolitik konumunun neden önemlidir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60079E">
              <w:rPr>
                <w:rFonts w:ascii="Segoe UI" w:hAnsi="Segoe UI" w:cs="Segoe UI"/>
                <w:sz w:val="20"/>
                <w:szCs w:val="20"/>
              </w:rPr>
              <w:t xml:space="preserve">Cumhuriyetin ilk yıllarında yaşanan tehditler </w:t>
            </w:r>
            <w:proofErr w:type="gramStart"/>
            <w:r w:rsidR="0060079E">
              <w:rPr>
                <w:rFonts w:ascii="Segoe UI" w:hAnsi="Segoe UI" w:cs="Segoe UI"/>
                <w:sz w:val="20"/>
                <w:szCs w:val="20"/>
              </w:rPr>
              <w:t xml:space="preserve">nelerdir </w:t>
            </w:r>
            <w:r w:rsidR="00796D04">
              <w:rPr>
                <w:rFonts w:ascii="Segoe UI" w:hAnsi="Segoe UI" w:cs="Segoe UI"/>
                <w:sz w:val="20"/>
                <w:szCs w:val="20"/>
              </w:rPr>
              <w:t>?</w:t>
            </w:r>
            <w:proofErr w:type="gramEnd"/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302BB0" w:rsidRDefault="007755B2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60079E">
              <w:rPr>
                <w:rFonts w:ascii="Segoe UI" w:hAnsi="Segoe UI" w:cs="Segoe UI"/>
                <w:sz w:val="20"/>
                <w:szCs w:val="20"/>
              </w:rPr>
              <w:t>Milli birlik ve beraberliğin ülkeler için önemi nedir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8A7D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BE6974" w:rsidRPr="00DD36EE" w:rsidRDefault="00BE6974" w:rsidP="0060079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2019-04-13T20:10:00Z</dcterms:created>
  <dcterms:modified xsi:type="dcterms:W3CDTF">2019-04-13T20:10:00Z</dcterms:modified>
</cp:coreProperties>
</file>