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8000A">
              <w:rPr>
                <w:rFonts w:ascii="Segoe UI" w:hAnsi="Segoe UI" w:cs="Segoe UI"/>
                <w:sz w:val="20"/>
                <w:szCs w:val="20"/>
              </w:rPr>
              <w:t>BİLİM, TEKNOLOJİ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5D6B98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D6B98">
              <w:rPr>
                <w:rFonts w:ascii="Segoe UI" w:hAnsi="Segoe UI" w:cs="Segoe UI"/>
                <w:sz w:val="20"/>
                <w:szCs w:val="20"/>
              </w:rPr>
              <w:t>EMEK BİR HAZİNEDİR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5D6B9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11-15</w:t>
            </w:r>
            <w:r w:rsidR="00685CF0">
              <w:rPr>
                <w:rFonts w:ascii="Segoe UI" w:hAnsi="Segoe UI" w:cs="Segoe UI"/>
                <w:sz w:val="20"/>
                <w:szCs w:val="20"/>
              </w:rPr>
              <w:t xml:space="preserve"> Şubat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5D6B98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5D6B98">
              <w:rPr>
                <w:rFonts w:ascii="Segoe UI" w:eastAsia="Arial" w:hAnsi="Segoe UI" w:cs="Segoe UI"/>
                <w:b/>
                <w:sz w:val="20"/>
                <w:szCs w:val="20"/>
              </w:rPr>
              <w:t>SB.6.4.4. Telif ve patent hakları saklı ürünlerin yasal yollardan temin edilmesinin gerekliliğini savunur.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A8000A">
              <w:t xml:space="preserve"> </w:t>
            </w:r>
            <w:r w:rsidR="00A8000A">
              <w:rPr>
                <w:rFonts w:ascii="Segoe UI" w:eastAsia="Times New Roman" w:hAnsi="Segoe UI" w:cs="Segoe UI"/>
                <w:sz w:val="20"/>
                <w:szCs w:val="20"/>
              </w:rPr>
              <w:t>B</w:t>
            </w:r>
            <w:r w:rsidR="00A8000A" w:rsidRPr="00A8000A">
              <w:rPr>
                <w:rFonts w:ascii="Segoe UI" w:eastAsia="Times New Roman" w:hAnsi="Segoe UI" w:cs="Segoe UI"/>
                <w:sz w:val="20"/>
                <w:szCs w:val="20"/>
              </w:rPr>
              <w:t xml:space="preserve">ilimsellik </w:t>
            </w:r>
          </w:p>
          <w:p w:rsidR="00AB1558" w:rsidRPr="00DA7A3B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Beceri: </w:t>
            </w:r>
            <w:r w:rsidR="00E942FA">
              <w:t xml:space="preserve"> </w:t>
            </w:r>
            <w:r w:rsidR="00A8000A">
              <w:t xml:space="preserve"> </w:t>
            </w:r>
            <w:r w:rsidR="00A8000A">
              <w:rPr>
                <w:rFonts w:ascii="Segoe UI" w:eastAsia="Times New Roman" w:hAnsi="Segoe UI" w:cs="Segoe UI"/>
                <w:sz w:val="20"/>
                <w:szCs w:val="20"/>
              </w:rPr>
              <w:t>Y</w:t>
            </w:r>
            <w:r w:rsidR="00A8000A" w:rsidRPr="00A8000A">
              <w:rPr>
                <w:rFonts w:ascii="Segoe UI" w:eastAsia="Times New Roman" w:hAnsi="Segoe UI" w:cs="Segoe UI"/>
                <w:sz w:val="20"/>
                <w:szCs w:val="20"/>
              </w:rPr>
              <w:t>enilikçilik ve araştırma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13056A" w:rsidRDefault="005D6B98" w:rsidP="0013056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Kitaptaki görsellerin ne anlama geldikleri,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nerede görüldükleri</w:t>
            </w:r>
            <w:r w:rsidR="00B37105" w:rsidRPr="00B37105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</w:p>
          <w:p w:rsidR="00B37105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</w:p>
          <w:p w:rsidR="005D6B98" w:rsidRPr="005D6B98" w:rsidRDefault="005D6B98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5D6B98">
              <w:rPr>
                <w:rFonts w:ascii="Segoe UI" w:hAnsi="Segoe UI" w:cs="Segoe UI"/>
                <w:sz w:val="20"/>
                <w:szCs w:val="20"/>
              </w:rPr>
              <w:t>Fikir hırsızlığı (korsan) sahibinden izin almadan kitap, film, CD ve DVD gibi fiki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r veya sanat eserinden çoğaltma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yapılarak elde edilen ürünleri ifade eder. Telif hakları ihlali 1886 tarih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li Bern Sözleşmesi’nden bu yana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korsanlık olarak adlandırılmaktadır.</w:t>
            </w:r>
          </w:p>
          <w:p w:rsidR="005D6B98" w:rsidRPr="005D6B98" w:rsidRDefault="005D6B98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5D6B98">
              <w:rPr>
                <w:rFonts w:ascii="Segoe UI" w:hAnsi="Segoe UI" w:cs="Segoe UI"/>
                <w:sz w:val="20"/>
                <w:szCs w:val="20"/>
              </w:rPr>
              <w:t>Bu sözleşmeye göre “herhangi bir nesneden yapılan ve kopya niteliğine sahip 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er tür ürün, eğer hak sahibinin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izni olmaksızın üretilmiş ise” korsan ürün olarak nitelendirilmektedir.</w:t>
            </w:r>
          </w:p>
          <w:p w:rsidR="005D6B98" w:rsidRPr="005D6B98" w:rsidRDefault="005D6B98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5D6B98">
              <w:rPr>
                <w:rFonts w:ascii="Segoe UI" w:hAnsi="Segoe UI" w:cs="Segoe UI"/>
                <w:sz w:val="20"/>
                <w:szCs w:val="20"/>
              </w:rPr>
              <w:t>Ülkemizde korsanla mücadele için 17.01.1987 tarihinde İlim ve Edebiyat Ese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rleri Sahipleri Meslek Birliği,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(İLESAM), Musiki Eserleri Sahipleri Meslek Birliği (MESAM), Güzel Sanat Eseri Sa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hipleri Meslek Birliği (GESAM),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Sinema Eseri Sahipleri Meslek birliği (SESAM) kurulmuştur.</w:t>
            </w:r>
          </w:p>
          <w:p w:rsidR="00685CF0" w:rsidRDefault="005D6B98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5D6B98">
              <w:rPr>
                <w:rFonts w:ascii="Segoe UI" w:hAnsi="Segoe UI" w:cs="Segoe UI"/>
                <w:sz w:val="20"/>
                <w:szCs w:val="20"/>
              </w:rPr>
              <w:t>2007 yılında ise toplumda telif kültür ve bilincinin yaygınlaştırılmasını sağlama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k ve korsanlıkla etkin mücadele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etmek için Türkiye Basım Yayın Meslek Birliği kurulmuştur.</w:t>
            </w:r>
          </w:p>
          <w:p w:rsidR="005D6B98" w:rsidRDefault="005D6B98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5D6B98">
              <w:rPr>
                <w:rFonts w:ascii="Segoe UI" w:hAnsi="Segoe UI" w:cs="Segoe UI"/>
                <w:sz w:val="20"/>
                <w:szCs w:val="20"/>
              </w:rPr>
              <w:t xml:space="preserve">Eser sahibi, isterse buluş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ve eserini devredebilir. İlgili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kişi ve kuruluşlar bu eser ve buluşu çoğalt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ıp yasal yollarla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 xml:space="preserve">ticaretini yapabilirler. Eser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ve buluş sahibinin izni olmadan </w:t>
            </w:r>
            <w:r w:rsidRPr="005D6B98">
              <w:rPr>
                <w:rFonts w:ascii="Segoe UI" w:hAnsi="Segoe UI" w:cs="Segoe UI"/>
                <w:sz w:val="20"/>
                <w:szCs w:val="20"/>
              </w:rPr>
              <w:t>başkaları bu hakları kullanamazlar.</w:t>
            </w:r>
          </w:p>
          <w:p w:rsidR="005D6B98" w:rsidRPr="00B37105" w:rsidRDefault="005D6B98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E" w:rsidRDefault="00B41228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5D6B98">
              <w:rPr>
                <w:rFonts w:ascii="Segoe UI" w:hAnsi="Segoe UI" w:cs="Segoe UI"/>
                <w:sz w:val="20"/>
                <w:szCs w:val="20"/>
              </w:rPr>
              <w:t>Bandrol</w:t>
            </w:r>
            <w:r w:rsidR="00685CF0">
              <w:rPr>
                <w:rFonts w:ascii="Segoe UI" w:hAnsi="Segoe UI" w:cs="Segoe UI"/>
                <w:sz w:val="20"/>
                <w:szCs w:val="20"/>
              </w:rPr>
              <w:t xml:space="preserve"> neye denir</w:t>
            </w:r>
            <w:r w:rsidR="00B37105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5D6B98">
              <w:rPr>
                <w:rFonts w:ascii="Segoe UI" w:hAnsi="Segoe UI" w:cs="Segoe UI"/>
                <w:sz w:val="20"/>
                <w:szCs w:val="20"/>
              </w:rPr>
              <w:t>Barkod ne işe yarar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-</w:t>
            </w:r>
            <w:r w:rsidR="005D6B98">
              <w:rPr>
                <w:rFonts w:ascii="Segoe UI" w:hAnsi="Segoe UI" w:cs="Segoe UI"/>
                <w:sz w:val="20"/>
                <w:szCs w:val="20"/>
              </w:rPr>
              <w:t>Telif hakkı neye denir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  <w:r w:rsidR="00685CF0">
              <w:rPr>
                <w:rFonts w:ascii="Segoe UI" w:hAnsi="Segoe UI" w:cs="Segoe UI"/>
                <w:sz w:val="20"/>
                <w:szCs w:val="20"/>
              </w:rPr>
              <w:br/>
              <w:t>4-</w:t>
            </w:r>
            <w:r w:rsidR="005D6B98">
              <w:rPr>
                <w:rFonts w:ascii="Segoe UI" w:hAnsi="Segoe UI" w:cs="Segoe UI"/>
                <w:sz w:val="20"/>
                <w:szCs w:val="20"/>
              </w:rPr>
              <w:t>Patent hakkı nedir</w:t>
            </w:r>
            <w:r w:rsidR="00685CF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B01B47" w:rsidRPr="00DD36EE" w:rsidRDefault="006D48CE" w:rsidP="005D6B9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5-Korsan ürün neye denir?</w:t>
            </w:r>
            <w:bookmarkStart w:id="0" w:name="_GoBack"/>
            <w:bookmarkEnd w:id="0"/>
            <w:r w:rsidR="00E4263E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2019-02-10T11:22:00Z</dcterms:created>
  <dcterms:modified xsi:type="dcterms:W3CDTF">2019-02-10T11:22:00Z</dcterms:modified>
</cp:coreProperties>
</file>