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B43D00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MİLLİ UYANIŞ: BAĞIMSIZLIK YOLUNDA ATILAN ADIMLAR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4A4C2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A4C27">
              <w:rPr>
                <w:rFonts w:ascii="Segoe UI" w:hAnsi="Segoe UI" w:cs="Segoe UI"/>
                <w:sz w:val="20"/>
                <w:szCs w:val="20"/>
              </w:rPr>
              <w:t>BÜYÜK MİLLET MECLİSİNE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KARŞI ÇIKARILAN AYAKLANMALAR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’+40’’=8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4A4C2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03-07 Aralık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4A4C27" w:rsidP="004A4C2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>İTA.8.2.7</w:t>
            </w:r>
            <w:r w:rsidR="00C61686" w:rsidRPr="00C61686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4A4C27">
              <w:rPr>
                <w:rFonts w:ascii="Segoe UI" w:eastAsia="Arial" w:hAnsi="Segoe UI" w:cs="Segoe UI"/>
                <w:b/>
                <w:sz w:val="20"/>
                <w:szCs w:val="20"/>
              </w:rPr>
              <w:t>Büyük Millet Meclisine karşı ayaklanmalar ile ayaklanmaların bastırılması için alınan tedbirler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i </w:t>
            </w:r>
            <w:r w:rsidRPr="004A4C27">
              <w:rPr>
                <w:rFonts w:ascii="Segoe UI" w:eastAsia="Arial" w:hAnsi="Segoe UI" w:cs="Segoe UI"/>
                <w:b/>
                <w:sz w:val="20"/>
                <w:szCs w:val="20"/>
              </w:rPr>
              <w:t>analiz eder.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F9" w:rsidRDefault="00E451BF" w:rsidP="00E4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E413F9">
              <w:rPr>
                <w:rFonts w:ascii="Segoe UI" w:hAnsi="Segoe UI" w:cs="Segoe UI"/>
                <w:iCs/>
                <w:sz w:val="20"/>
                <w:szCs w:val="20"/>
              </w:rPr>
              <w:t>Ders kitabındaki metinler okutulur, Metin altındaki sorular sor</w:t>
            </w:r>
            <w:r w:rsidR="00E413F9" w:rsidRPr="00E413F9">
              <w:rPr>
                <w:rFonts w:ascii="Segoe UI" w:hAnsi="Segoe UI" w:cs="Segoe UI"/>
                <w:iCs/>
                <w:sz w:val="20"/>
                <w:szCs w:val="20"/>
              </w:rPr>
              <w:t>ulur ve etkinlikler yaptırılır.</w:t>
            </w:r>
          </w:p>
          <w:p w:rsidR="00613F67" w:rsidRPr="00E413F9" w:rsidRDefault="00613F67" w:rsidP="00E4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BMM’nin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açılmasından sonra milli mücadele hareketinin güç kazanmasını önlemek için çeşitli ayaklanmalar çıkarıldı.</w:t>
            </w:r>
          </w:p>
          <w:p w:rsidR="008F7A56" w:rsidRDefault="004A4C27" w:rsidP="008F7A56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8F7A56">
              <w:rPr>
                <w:rFonts w:ascii="Segoe UI" w:hAnsi="Segoe UI" w:cs="Segoe UI"/>
                <w:iCs/>
                <w:sz w:val="20"/>
                <w:szCs w:val="20"/>
              </w:rPr>
              <w:t xml:space="preserve">Bu ayaklanmaların </w:t>
            </w:r>
            <w:r w:rsidR="008F7A56">
              <w:rPr>
                <w:rFonts w:ascii="Segoe UI" w:hAnsi="Segoe UI" w:cs="Segoe UI"/>
                <w:iCs/>
                <w:sz w:val="20"/>
                <w:szCs w:val="20"/>
              </w:rPr>
              <w:t>çıkmasında etkili olan nedenler</w:t>
            </w:r>
          </w:p>
          <w:p w:rsidR="008F7A56" w:rsidRDefault="004A4C27" w:rsidP="008F7A56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8F7A56">
              <w:rPr>
                <w:rFonts w:ascii="Segoe UI" w:hAnsi="Segoe UI" w:cs="Segoe UI"/>
                <w:iCs/>
                <w:sz w:val="20"/>
                <w:szCs w:val="20"/>
              </w:rPr>
              <w:t>Ayaklanmaları niteliği ve ayaklanmaların çıkmasında etkili olan çevreler</w:t>
            </w:r>
          </w:p>
          <w:p w:rsidR="008E6130" w:rsidRDefault="004A4C27" w:rsidP="008F7A56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8F7A56">
              <w:rPr>
                <w:rFonts w:ascii="Segoe UI" w:hAnsi="Segoe UI" w:cs="Segoe UI"/>
                <w:iCs/>
                <w:sz w:val="20"/>
                <w:szCs w:val="20"/>
              </w:rPr>
              <w:t>Ayaklanmaların bastırılması için alınan tedbirler anlatılır.</w:t>
            </w:r>
          </w:p>
          <w:p w:rsidR="008F7A56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Osmanlı Hükûmeti </w:t>
            </w: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Tarafından Çıkarılan Ayaklanmalar</w:t>
            </w: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Ahmet </w:t>
            </w: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Anzavur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>, Kuvayı İnzibatiye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br/>
            </w: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Osmanl</w:t>
            </w: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ı Hükûmeti ve İtilaf Devletleri </w:t>
            </w: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İş Birliğiyle Çıkarılan Ayaklanmalar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Bolu, Düzce, Hendek, Adapazarı, </w:t>
            </w: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>Afyon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,</w:t>
            </w: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Konya, Yozgat, </w:t>
            </w: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 xml:space="preserve">Milli Aşireti </w:t>
            </w:r>
          </w:p>
          <w:p w:rsidR="00613F67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proofErr w:type="spellStart"/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Kuvâyı</w:t>
            </w:r>
            <w:proofErr w:type="spellEnd"/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Millîye Liderlerinin </w:t>
            </w: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Çıkardığı Ayaklanmalar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: Çerkez Ethem, Demirci Mehmet Efe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br/>
            </w: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Azınlıkların çıkardığı ayaklanmalar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: Ermeni ve Rum ayaklanmaları</w:t>
            </w:r>
          </w:p>
          <w:p w:rsidR="00613F67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613F67" w:rsidRPr="00613F67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Büyük Millet Meclisi, isyanları bastırabilmek için aşağıdaki tedbirleri aldı:</w:t>
            </w:r>
          </w:p>
          <w:p w:rsidR="00613F67" w:rsidRPr="00613F67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Hıyanet-i Vataniye Kanunu</w:t>
            </w: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 xml:space="preserve"> çıkarılarak (29 Nisan 1920) </w:t>
            </w:r>
            <w:proofErr w:type="spellStart"/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>BM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M’ye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karşı ayaklananların vatan </w:t>
            </w: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>haini sayılıp cezalandırılacağı ilan edildi.</w:t>
            </w:r>
          </w:p>
          <w:p w:rsidR="00613F67" w:rsidRPr="00613F67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İstiklal Mahkemeleri</w:t>
            </w: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 xml:space="preserve"> kurularak ayaklananlar bu mahkemelerde yargılandı.</w:t>
            </w:r>
          </w:p>
          <w:p w:rsidR="00613F67" w:rsidRPr="00613F67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613F67">
              <w:rPr>
                <w:rFonts w:ascii="Segoe UI" w:hAnsi="Segoe UI" w:cs="Segoe UI"/>
                <w:b/>
                <w:iCs/>
                <w:sz w:val="20"/>
                <w:szCs w:val="20"/>
              </w:rPr>
              <w:t>Ankara Müftüsü Rıfat Efendi</w:t>
            </w: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 xml:space="preserve"> (Börekçi) ve birçok müftü tarafında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n Millî Mücadele’yi destekleyen </w:t>
            </w: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>fetvalar yayınlandı.</w:t>
            </w:r>
          </w:p>
          <w:p w:rsidR="00613F67" w:rsidRPr="00613F67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>Damat Ferit, vatan haini ilan edilerek vatandaşlıktan çıkarıldı.</w:t>
            </w:r>
          </w:p>
          <w:p w:rsidR="00613F67" w:rsidRPr="00613F67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 xml:space="preserve">İsyancılar üzerine </w:t>
            </w:r>
            <w:proofErr w:type="spellStart"/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>Kuvâ-yı</w:t>
            </w:r>
            <w:proofErr w:type="spellEnd"/>
            <w:r w:rsidRPr="00613F67">
              <w:rPr>
                <w:rFonts w:ascii="Segoe UI" w:hAnsi="Segoe UI" w:cs="Segoe UI"/>
                <w:iCs/>
                <w:sz w:val="20"/>
                <w:szCs w:val="20"/>
              </w:rPr>
              <w:t xml:space="preserve"> Millîye birlikleri gönderilerek isyanlar bastırılmaya çalışıldı.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613F67">
              <w:rPr>
                <w:rFonts w:ascii="Segoe UI" w:hAnsi="Segoe UI" w:cs="Segoe UI"/>
                <w:sz w:val="20"/>
                <w:szCs w:val="20"/>
              </w:rPr>
              <w:t>BMM’ye karşı çıkan ayaklanmaların nedenleri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613F67">
              <w:rPr>
                <w:rFonts w:ascii="Segoe UI" w:hAnsi="Segoe UI" w:cs="Segoe UI"/>
                <w:sz w:val="20"/>
                <w:szCs w:val="20"/>
              </w:rPr>
              <w:t>BMM’ye kimler ayaklanmıştır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? </w:t>
            </w:r>
          </w:p>
          <w:p w:rsidR="00A2479A" w:rsidRPr="00DD36EE" w:rsidRDefault="00DD36EE" w:rsidP="00613F6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613F67">
              <w:rPr>
                <w:rFonts w:ascii="Segoe UI" w:hAnsi="Segoe UI" w:cs="Segoe UI"/>
                <w:sz w:val="20"/>
                <w:szCs w:val="20"/>
              </w:rPr>
              <w:t>BMM ayaklanmaları bastırmak için hangi önlemleri almıştır</w:t>
            </w:r>
            <w:r w:rsidR="00E451BF">
              <w:rPr>
                <w:rFonts w:ascii="Segoe UI" w:hAnsi="Segoe UI" w:cs="Segoe UI"/>
                <w:sz w:val="20"/>
                <w:szCs w:val="20"/>
              </w:rPr>
              <w:t>?</w:t>
            </w:r>
            <w:r w:rsidR="00E451BF">
              <w:rPr>
                <w:rFonts w:ascii="Segoe UI" w:hAnsi="Segoe UI" w:cs="Segoe UI"/>
                <w:sz w:val="20"/>
                <w:szCs w:val="20"/>
              </w:rPr>
              <w:br/>
            </w: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72A98"/>
    <w:rsid w:val="003872D1"/>
    <w:rsid w:val="003A1F07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E6130"/>
    <w:rsid w:val="008F7A56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52D9E"/>
    <w:rsid w:val="00C61686"/>
    <w:rsid w:val="00D2205F"/>
    <w:rsid w:val="00D87A07"/>
    <w:rsid w:val="00DA7A3B"/>
    <w:rsid w:val="00DD36EE"/>
    <w:rsid w:val="00E118D2"/>
    <w:rsid w:val="00E413F9"/>
    <w:rsid w:val="00E451BF"/>
    <w:rsid w:val="00E62317"/>
    <w:rsid w:val="00E76A7C"/>
    <w:rsid w:val="00E93767"/>
    <w:rsid w:val="00E9599D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2018-12-02T06:30:00Z</dcterms:created>
  <dcterms:modified xsi:type="dcterms:W3CDTF">2018-12-02T06:36:00Z</dcterms:modified>
</cp:coreProperties>
</file>