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B43D00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MİLLİ UYANIŞ: BAĞIMSIZLIK YOLUNDA ATILAN ADIMLAR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6931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9312F">
              <w:rPr>
                <w:rFonts w:ascii="Segoe UI" w:hAnsi="Segoe UI" w:cs="Segoe UI"/>
                <w:sz w:val="20"/>
                <w:szCs w:val="20"/>
              </w:rPr>
              <w:t>İSTİKLAL YOLCULUĞU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’+40’’=8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6931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12-16</w:t>
            </w:r>
            <w:r w:rsidR="00E451BF">
              <w:rPr>
                <w:rFonts w:ascii="Segoe UI" w:hAnsi="Segoe UI" w:cs="Segoe UI"/>
                <w:sz w:val="20"/>
                <w:szCs w:val="20"/>
              </w:rPr>
              <w:t xml:space="preserve"> Kasım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69312F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İTA.8.2.</w:t>
            </w:r>
            <w:proofErr w:type="gramStart"/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5</w:t>
            </w:r>
            <w:r w:rsidR="00F2295F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9312F">
              <w:rPr>
                <w:rFonts w:ascii="Segoe UI" w:eastAsia="Arial" w:hAnsi="Segoe UI" w:cs="Segoe UI"/>
                <w:b/>
                <w:sz w:val="20"/>
                <w:szCs w:val="20"/>
              </w:rPr>
              <w:t>Millî</w:t>
            </w:r>
            <w:proofErr w:type="gramEnd"/>
            <w:r w:rsidRPr="0069312F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Mücadele’nin hazırlık döneminde Mustafa Kemal’in yaptığı çalışmaları analiz eder.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1BF" w:rsidRDefault="00E451BF" w:rsidP="00E451B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Ders kitabındaki metinler okutulur, Metin altındaki sorular sorulur ve etkinlikler yaptırılır.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="0069312F">
              <w:rPr>
                <w:rFonts w:ascii="Segoe UI" w:hAnsi="Segoe UI" w:cs="Segoe UI"/>
                <w:iCs/>
                <w:sz w:val="20"/>
                <w:szCs w:val="20"/>
              </w:rPr>
              <w:t>Mustafa Kemal’in Samsun’a gönderilmesinden, Dokuzuncu Ordu Müfettişliği görevinden, Havza ve Amasya Genelgelerinden</w:t>
            </w:r>
            <w:r w:rsidR="00F2295F"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bahsedilir. </w:t>
            </w:r>
          </w:p>
          <w:p w:rsidR="0069312F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E451BF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 xml:space="preserve">Mustafa Kemal Paşa, Mondros Ateşkes Antlaşması imzalanmadan 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hemen önce Suriye’deki Yıldırım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Orduları Grup Komutanlığına atanmıştı. Kısa bir süre sonra Mondro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s Ateşkes Antlaşması imzalanmış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ve Mustafa Kemal Paşa da antlaşma gereği ordusunu terhis ederek İstanbul’a dönmüştü.</w:t>
            </w:r>
          </w:p>
          <w:p w:rsidR="0069312F" w:rsidRPr="0069312F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O günler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de Samsun ve çevresinde kargaşa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vardı. İngilizlerden destek alan Rum çetelerinin saldırıları bölgede kargaşa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doğuruyordu. İtilaf Devletleri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ise yaşananlardan Müslüman halkı sorumlu tutuyor ve kargaşan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ın önlenmemesi hâlinde bölgenin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işgal edileceği tehdidinde bulunuyorlardı. Bu tehditler karşısında Osmanlı Hükûmeti Mustafa</w:t>
            </w:r>
          </w:p>
          <w:p w:rsidR="0069312F" w:rsidRPr="00E451BF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Kemal Paşa’yı 9. Ordu Müfettişi olarak bölgeye göndermeye karar verdi.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Mustafa Kemal Paşa’nın görevi,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bölgede asayişi sağlamak ve halkın elindeki silahları toplamaktı.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Hükûmet yetkilileriyle görüşen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Mustafa Kemal Paşa bu görevi layıkıyla yerine getirebilmesi için kendi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sine geniş yetkiler verilmesini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istedi. İstediği yetkileri Hükûmete bildiren Mustafa Kemal Paşa’nın bu talebi kabul edildi. Anadolu’daki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iki kolordu ile görev sahasındaki valiler Mustafa Kemal Paşa’nı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n emrine verildi. Mustafa Kemal </w:t>
            </w:r>
            <w:r w:rsidRPr="0069312F">
              <w:rPr>
                <w:rFonts w:ascii="Segoe UI" w:hAnsi="Segoe UI" w:cs="Segoe UI"/>
                <w:iCs/>
                <w:sz w:val="20"/>
                <w:szCs w:val="20"/>
              </w:rPr>
              <w:t>Paşa kendisine verilen bu geniş yetkilerden Millî Mücadele’yi teşkilatlandırırken de faydalandı.</w:t>
            </w:r>
            <w:bookmarkStart w:id="0" w:name="_GoBack"/>
            <w:bookmarkEnd w:id="0"/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Default="00DD36EE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69312F">
              <w:rPr>
                <w:rFonts w:ascii="Segoe UI" w:hAnsi="Segoe UI" w:cs="Segoe UI"/>
                <w:sz w:val="20"/>
                <w:szCs w:val="20"/>
              </w:rPr>
              <w:t>İstanbul Hükümetinin Mustafa Kemal’i Samsun’a göndermesindeki amaç nedir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69312F">
              <w:rPr>
                <w:rFonts w:ascii="Segoe UI" w:hAnsi="Segoe UI" w:cs="Segoe UI"/>
                <w:sz w:val="20"/>
                <w:szCs w:val="20"/>
              </w:rPr>
              <w:t>Havza genelgesinin önemi nedir</w:t>
            </w:r>
            <w:r w:rsidR="002C5826">
              <w:rPr>
                <w:rFonts w:ascii="Segoe UI" w:hAnsi="Segoe UI" w:cs="Segoe UI"/>
                <w:sz w:val="20"/>
                <w:szCs w:val="20"/>
              </w:rPr>
              <w:t xml:space="preserve">? </w:t>
            </w:r>
          </w:p>
          <w:p w:rsidR="00021AD6" w:rsidRDefault="00DD36EE" w:rsidP="00A2479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69312F">
              <w:rPr>
                <w:rFonts w:ascii="Segoe UI" w:hAnsi="Segoe UI" w:cs="Segoe UI"/>
                <w:sz w:val="20"/>
                <w:szCs w:val="20"/>
              </w:rPr>
              <w:t>Amasya Genelgesinin milli mücadeledeki önemi nedir</w:t>
            </w:r>
            <w:r w:rsidR="00E451BF">
              <w:rPr>
                <w:rFonts w:ascii="Segoe UI" w:hAnsi="Segoe UI" w:cs="Segoe UI"/>
                <w:sz w:val="20"/>
                <w:szCs w:val="20"/>
              </w:rPr>
              <w:t>?</w:t>
            </w:r>
            <w:r w:rsidR="00E451BF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69312F">
              <w:rPr>
                <w:rFonts w:ascii="Segoe UI" w:hAnsi="Segoe UI" w:cs="Segoe UI"/>
                <w:sz w:val="20"/>
                <w:szCs w:val="20"/>
              </w:rPr>
              <w:t>Erzurum Kongresinin maddeleri nelerdir</w:t>
            </w:r>
            <w:r w:rsidR="00A2479A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A2479A" w:rsidRPr="00DD36EE" w:rsidRDefault="00A2479A" w:rsidP="00A2479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451BF"/>
    <w:rsid w:val="00E62317"/>
    <w:rsid w:val="00E76A7C"/>
    <w:rsid w:val="00E93767"/>
    <w:rsid w:val="00E9599D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2018-11-11T18:24:00Z</dcterms:created>
  <dcterms:modified xsi:type="dcterms:W3CDTF">2018-11-11T18:24:00Z</dcterms:modified>
</cp:coreProperties>
</file>