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BİREY VE TOPLUM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9B37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B3731">
              <w:rPr>
                <w:rFonts w:ascii="Segoe UI" w:hAnsi="Segoe UI" w:cs="Segoe UI"/>
                <w:sz w:val="20"/>
                <w:szCs w:val="20"/>
              </w:rPr>
              <w:t>SORUNLARIMIN ÇÖZÜMÜNÜ BİLİYORUM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40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’+40’</w:t>
            </w:r>
            <w:r w:rsidRPr="00B43D00">
              <w:rPr>
                <w:rFonts w:ascii="Segoe UI" w:hAnsi="Segoe UI" w:cs="Segoe UI"/>
                <w:sz w:val="20"/>
                <w:szCs w:val="20"/>
              </w:rPr>
              <w:t>+40’=120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9B37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8-12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 xml:space="preserve"> Ekim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 xml:space="preserve"> 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9B3731" w:rsidP="009B3731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 w:rsidRPr="009B3731">
              <w:rPr>
                <w:rFonts w:ascii="Segoe UI" w:eastAsia="Arial" w:hAnsi="Segoe UI" w:cs="Segoe UI"/>
                <w:b/>
                <w:sz w:val="20"/>
                <w:szCs w:val="20"/>
              </w:rPr>
              <w:t>SB.6.1.5. Bir soruna getirilen çözümlerin hak, sorumluluk ve özgürlükl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er temelinde olması gerektiğini </w:t>
            </w:r>
            <w:r w:rsidRPr="009B3731">
              <w:rPr>
                <w:rFonts w:ascii="Segoe UI" w:eastAsia="Arial" w:hAnsi="Segoe UI" w:cs="Segoe UI"/>
                <w:b/>
                <w:sz w:val="20"/>
                <w:szCs w:val="20"/>
              </w:rPr>
              <w:t>savunur.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0A2123" w:rsidP="000A212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Dayanışma ve yardımseverlik değerleri,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 xml:space="preserve"> eleş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tirel düşünme, zaman ve </w:t>
            </w:r>
            <w:r w:rsidRPr="000A2123">
              <w:rPr>
                <w:rFonts w:ascii="Segoe UI" w:eastAsia="Times New Roman" w:hAnsi="Segoe UI" w:cs="Segoe UI"/>
                <w:sz w:val="20"/>
                <w:szCs w:val="20"/>
              </w:rPr>
              <w:t xml:space="preserve">kronolojiyi algılama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becerileri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731" w:rsidRPr="009B3731" w:rsidRDefault="009B3731" w:rsidP="009B3731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9B3731">
              <w:rPr>
                <w:rFonts w:ascii="Segoe UI" w:eastAsia="Times New Roman" w:hAnsi="Segoe UI" w:cs="Segoe UI"/>
                <w:b/>
                <w:sz w:val="20"/>
                <w:szCs w:val="20"/>
              </w:rPr>
              <w:t>Marketten aldığınız herhangi bir yiyeceğin son kullanma tarihinin geçtiğini fark</w:t>
            </w:r>
          </w:p>
          <w:p w:rsidR="00C13CAA" w:rsidRPr="009B3731" w:rsidRDefault="009B3731" w:rsidP="009B3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 w:rsidRPr="009B3731">
              <w:rPr>
                <w:rFonts w:ascii="Segoe UI" w:eastAsia="Times New Roman" w:hAnsi="Segoe UI" w:cs="Segoe UI"/>
                <w:b/>
                <w:sz w:val="20"/>
                <w:szCs w:val="20"/>
              </w:rPr>
              <w:t>etseydiniz</w:t>
            </w:r>
            <w:proofErr w:type="gramEnd"/>
            <w:r w:rsidRPr="009B3731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ne yapardınız?</w:t>
            </w:r>
            <w:r w:rsidR="00AB1558" w:rsidRPr="00DA7A3B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r w:rsidR="00C13CAA" w:rsidRPr="00C13CAA">
              <w:rPr>
                <w:rFonts w:ascii="Segoe UI" w:eastAsia="Times New Roman" w:hAnsi="Segoe UI" w:cs="Segoe UI"/>
                <w:sz w:val="20"/>
                <w:szCs w:val="20"/>
              </w:rPr>
              <w:t>Sorusu sorulur ve konu metni okutulur.</w:t>
            </w:r>
            <w:r w:rsidR="00AB1558" w:rsidRPr="00C13CAA">
              <w:rPr>
                <w:rFonts w:ascii="Segoe UI" w:eastAsia="Times New Roman" w:hAnsi="Segoe UI" w:cs="Segoe UI"/>
                <w:b/>
                <w:sz w:val="20"/>
                <w:szCs w:val="20"/>
              </w:rPr>
              <w:br/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Çocuk olarak haklarımız ve tüketici olarak haklarımız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ın neler olduğu ve bu hakların bize kimler tarafından verildiği anlatılır.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Çocuk Hakları Sözleşmesinden ve UNICEF’ten bahsedilir.</w:t>
            </w:r>
          </w:p>
          <w:p w:rsidR="000A2123" w:rsidRDefault="009B3731" w:rsidP="00C13CAA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Sıra Sizde Etkinliği yaptırılır.</w:t>
            </w:r>
          </w:p>
          <w:p w:rsidR="009B3731" w:rsidRPr="009B3731" w:rsidRDefault="009B3731" w:rsidP="009B3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İnsan hakları, zaman iç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inde sürekli gelişmekte ve yeni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haklar ortaya çıkmaktadır. Çü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nkü insanca yaşamanın koşulları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zamana ve artan ihtiyaçlara göre değişmektedir.</w:t>
            </w:r>
          </w:p>
          <w:p w:rsidR="009B3731" w:rsidRPr="009B3731" w:rsidRDefault="009B3731" w:rsidP="009B3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Örneğin bundan birkaç yüzyıl ön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ce, sağlıklı bir çevrede yaşama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hakkından söz 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dilmezdi. Ancak günümüzde çevre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kirliliği, böyle bir hakkın varlığını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gerekli kılmıştır. Dolayısıyla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insan hakları tarihsel süre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ç içerisinde sürekli gelişmekte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ve değişmektedir.</w:t>
            </w:r>
          </w:p>
          <w:p w:rsidR="009B3731" w:rsidRPr="009B3731" w:rsidRDefault="009B3731" w:rsidP="009B3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İnsan hakları içerisinde çocuk haklarına özel bir yer ayrılmıştır.</w:t>
            </w:r>
          </w:p>
          <w:p w:rsidR="009B3731" w:rsidRDefault="009B3731" w:rsidP="009B3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Çocukların teme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l hak ve özgürlüklerini korumak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 xml:space="preserve">ve kullanmalarını sağlamak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için “Birleşmiş Milletler Çocuk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Haklarına Dair Sözleşme” hazırlanmıştır.</w:t>
            </w:r>
          </w:p>
          <w:p w:rsidR="009B3731" w:rsidRDefault="009B3731" w:rsidP="009B3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Haklar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ının ne olduğunu bilen bilinçli bireylerden oluşan toplumlarda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karşılaşılabilec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ek sorunlar azalır. Şahıslardan hatta devlet kurumlarından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kaynaklanan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sorunlar ile karşılaştığımızda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neler yapmamız g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erektiğini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bilmel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iyiz. Karşılaştığımız sorunları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 xml:space="preserve">çözerken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haklarımız ve sorumluluklarımız doğrultusunda hukuka uygun </w:t>
            </w:r>
            <w:r w:rsidRPr="009B3731">
              <w:rPr>
                <w:rFonts w:ascii="Segoe UI" w:eastAsia="Times New Roman" w:hAnsi="Segoe UI" w:cs="Segoe UI"/>
                <w:sz w:val="20"/>
                <w:szCs w:val="20"/>
              </w:rPr>
              <w:t>hareket etmeliyiz.</w:t>
            </w:r>
          </w:p>
          <w:p w:rsidR="009B3731" w:rsidRPr="00C13CAA" w:rsidRDefault="009B3731" w:rsidP="009B373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DD36EE" w:rsidRDefault="00DD36EE" w:rsidP="009B3731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9B3731">
              <w:rPr>
                <w:rFonts w:ascii="Segoe UI" w:hAnsi="Segoe UI" w:cs="Segoe UI"/>
                <w:sz w:val="20"/>
                <w:szCs w:val="20"/>
              </w:rPr>
              <w:t>Çozuk Hakları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 xml:space="preserve">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9B3731">
              <w:rPr>
                <w:rFonts w:ascii="Segoe UI" w:hAnsi="Segoe UI" w:cs="Segoe UI"/>
                <w:sz w:val="20"/>
                <w:szCs w:val="20"/>
              </w:rPr>
              <w:t>Tüketici olarak hangi haklara sahibiz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  <w:r w:rsidR="000A2123">
              <w:rPr>
                <w:rFonts w:ascii="Segoe UI" w:hAnsi="Segoe UI" w:cs="Segoe UI"/>
                <w:sz w:val="20"/>
                <w:szCs w:val="20"/>
              </w:rPr>
              <w:t>-</w:t>
            </w:r>
            <w:r w:rsidR="009B3731">
              <w:rPr>
                <w:rFonts w:ascii="Segoe UI" w:hAnsi="Segoe UI" w:cs="Segoe UI"/>
                <w:sz w:val="20"/>
                <w:szCs w:val="20"/>
              </w:rPr>
              <w:t xml:space="preserve">Bir sorunla </w:t>
            </w:r>
            <w:bookmarkStart w:id="0" w:name="_GoBack"/>
            <w:bookmarkEnd w:id="0"/>
            <w:r w:rsidR="009B3731">
              <w:rPr>
                <w:rFonts w:ascii="Segoe UI" w:hAnsi="Segoe UI" w:cs="Segoe UI"/>
                <w:sz w:val="20"/>
                <w:szCs w:val="20"/>
              </w:rPr>
              <w:t>karşılaştığımızda nasıl davranmalıyız</w:t>
            </w:r>
            <w:r w:rsidR="00C13CAA">
              <w:rPr>
                <w:rFonts w:ascii="Segoe UI" w:hAnsi="Segoe UI" w:cs="Segoe UI"/>
                <w:sz w:val="20"/>
                <w:szCs w:val="20"/>
              </w:rPr>
              <w:t>?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DD36EE" w:rsidRPr="00DD36EE" w:rsidRDefault="00DD36EE" w:rsidP="00DD36EE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A2123"/>
    <w:rsid w:val="001B27AE"/>
    <w:rsid w:val="001B3176"/>
    <w:rsid w:val="003207C7"/>
    <w:rsid w:val="00372A98"/>
    <w:rsid w:val="003A1F07"/>
    <w:rsid w:val="0049529D"/>
    <w:rsid w:val="004B11F9"/>
    <w:rsid w:val="00510705"/>
    <w:rsid w:val="005B502D"/>
    <w:rsid w:val="005D101F"/>
    <w:rsid w:val="006C3579"/>
    <w:rsid w:val="0072398D"/>
    <w:rsid w:val="00756159"/>
    <w:rsid w:val="007B5EB2"/>
    <w:rsid w:val="007E3D0D"/>
    <w:rsid w:val="00850764"/>
    <w:rsid w:val="00935121"/>
    <w:rsid w:val="009947A1"/>
    <w:rsid w:val="009A4001"/>
    <w:rsid w:val="009B3731"/>
    <w:rsid w:val="009D6698"/>
    <w:rsid w:val="00A27BBA"/>
    <w:rsid w:val="00A35CFD"/>
    <w:rsid w:val="00A72FC2"/>
    <w:rsid w:val="00AB1558"/>
    <w:rsid w:val="00B43D00"/>
    <w:rsid w:val="00BC0CF8"/>
    <w:rsid w:val="00BD7B99"/>
    <w:rsid w:val="00C13CAA"/>
    <w:rsid w:val="00C52D9E"/>
    <w:rsid w:val="00D2205F"/>
    <w:rsid w:val="00D87A07"/>
    <w:rsid w:val="00DA7A3B"/>
    <w:rsid w:val="00DD36EE"/>
    <w:rsid w:val="00E118D2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2018-10-05T03:21:00Z</dcterms:created>
  <dcterms:modified xsi:type="dcterms:W3CDTF">2018-10-05T03:21:00Z</dcterms:modified>
</cp:coreProperties>
</file>