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26B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B26B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ZAMAN İÇİNDE BİLİM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C572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TÜRK İSLAM BİLGİNLERİ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870038" w:rsidP="00FF60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19-24</w:t>
            </w:r>
            <w:r w:rsidR="005B50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F608E">
              <w:rPr>
                <w:rFonts w:ascii="Segoe UI" w:hAnsi="Segoe UI" w:cs="Segoe UI"/>
                <w:sz w:val="20"/>
                <w:szCs w:val="20"/>
              </w:rPr>
              <w:t>Şubat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BD" w:rsidRPr="00B7475A" w:rsidRDefault="00C572BD" w:rsidP="00C572BD">
            <w:pPr>
              <w:spacing w:before="80" w:after="0" w:line="240" w:lineRule="auto"/>
              <w:ind w:right="-45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7475A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3.Türk ve İslam devletlerinde yetişen bilginlerin bilimsel gelişme sürecine katkılarını değerlendirir.</w:t>
            </w:r>
          </w:p>
          <w:p w:rsidR="00AB1558" w:rsidRPr="00FF57A8" w:rsidRDefault="00AB1558" w:rsidP="00B7475A">
            <w:pPr>
              <w:spacing w:before="80" w:after="0" w:line="240" w:lineRule="auto"/>
              <w:ind w:right="-45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95D9F" w:rsidP="007B5EB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</w:t>
            </w:r>
            <w:r w:rsidRPr="00E95D9F">
              <w:rPr>
                <w:rFonts w:ascii="Segoe UI" w:eastAsia="Times New Roman" w:hAnsi="Segoe UI" w:cs="Segoe UI"/>
                <w:sz w:val="20"/>
                <w:szCs w:val="20"/>
              </w:rPr>
              <w:t xml:space="preserve">ilimsellik ve özgürlük gibi değerlerle zaman ve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kronolojiyi algılama becerisi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87003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Adını bildiğiniz Türk İslam bilginleri kimlerdir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 w:rsidR="001E3FC9">
              <w:rPr>
                <w:rFonts w:ascii="Segoe UI" w:eastAsia="Times New Roman" w:hAnsi="Segoe UI" w:cs="Segoe UI"/>
                <w:b/>
                <w:sz w:val="20"/>
                <w:szCs w:val="20"/>
              </w:rPr>
              <w:t>Türk İslam bilginlerinin hangi alanlarda çalışmalar yaptıklarını biliyor musunuz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2C0DF1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gibi</w:t>
            </w:r>
            <w:proofErr w:type="gramEnd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</w:t>
            </w:r>
            <w:r w:rsidR="00AB1558"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Metnin altındaki sorular öğrencilere sorularak cevap vermeleri sağlanır.</w:t>
            </w:r>
          </w:p>
          <w:p w:rsidR="00FF7C03" w:rsidRPr="00FF7C03" w:rsidRDefault="00FF7C03" w:rsidP="00034B8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034B82">
              <w:rPr>
                <w:rFonts w:ascii="Segoe UI" w:hAnsi="Segoe UI" w:cs="Segoe UI"/>
                <w:b/>
                <w:sz w:val="20"/>
                <w:szCs w:val="20"/>
              </w:rPr>
              <w:t>Uluğ Bey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 xml:space="preserve"> (1395-1449): Semerkant’ta doğan Uluğ Bey, tarihe adını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 xml:space="preserve">“Asya Fatihi” diye yazdıran </w:t>
            </w:r>
            <w:proofErr w:type="spellStart"/>
            <w:r w:rsidRPr="00FF7C03">
              <w:rPr>
                <w:rFonts w:ascii="Segoe UI" w:hAnsi="Segoe UI" w:cs="Segoe UI"/>
                <w:sz w:val="20"/>
                <w:szCs w:val="20"/>
              </w:rPr>
              <w:t>Timurlenk’in</w:t>
            </w:r>
            <w:proofErr w:type="spellEnd"/>
            <w:r w:rsidRPr="00FF7C03">
              <w:rPr>
                <w:rFonts w:ascii="Segoe UI" w:hAnsi="Segoe UI" w:cs="Segoe UI"/>
                <w:sz w:val="20"/>
                <w:szCs w:val="20"/>
              </w:rPr>
              <w:t xml:space="preserve"> öz torunudur.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>Uluğ Bey ilmî çalışmaları desteklemek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>üzere Semerkant’ta büyük bir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>medrese kurmuş ve devrin en büyük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>rasathanesini inşa ettirmiştir.</w:t>
            </w:r>
          </w:p>
          <w:p w:rsidR="00FF7C03" w:rsidRDefault="00FF7C03" w:rsidP="00034B8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034B82">
              <w:rPr>
                <w:rFonts w:ascii="Segoe UI" w:hAnsi="Segoe UI" w:cs="Segoe UI"/>
                <w:b/>
                <w:sz w:val="20"/>
                <w:szCs w:val="20"/>
              </w:rPr>
              <w:t>Ali Kuşçu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 xml:space="preserve"> (1403-1474): 15. yüzyılda ya</w:t>
            </w:r>
            <w:r w:rsidR="00744F25">
              <w:rPr>
                <w:rFonts w:ascii="Segoe UI" w:hAnsi="Segoe UI" w:cs="Segoe UI"/>
                <w:sz w:val="20"/>
                <w:szCs w:val="20"/>
              </w:rPr>
              <w:t xml:space="preserve">şamış olan önemli bir astronomi 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>ve matematik bilginidir.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Fatih’in davetiyle İstanbul’a geldi. </w:t>
            </w:r>
            <w:r w:rsidR="00034B82">
              <w:rPr>
                <w:rFonts w:ascii="Segoe UI" w:hAnsi="Segoe UI" w:cs="Segoe UI"/>
                <w:sz w:val="20"/>
                <w:szCs w:val="20"/>
              </w:rPr>
              <w:t>Ali Kuşçu sayesinde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 xml:space="preserve"> Osmanl</w:t>
            </w:r>
            <w:r w:rsidR="00034B82">
              <w:rPr>
                <w:rFonts w:ascii="Segoe UI" w:hAnsi="Segoe UI" w:cs="Segoe UI"/>
                <w:sz w:val="20"/>
                <w:szCs w:val="20"/>
              </w:rPr>
              <w:t>ılar arasında astronomi bilimi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 xml:space="preserve"> yay</w:t>
            </w:r>
            <w:r w:rsidR="00034B82">
              <w:rPr>
                <w:rFonts w:ascii="Segoe UI" w:hAnsi="Segoe UI" w:cs="Segoe UI"/>
                <w:sz w:val="20"/>
                <w:szCs w:val="20"/>
              </w:rPr>
              <w:t>ıl</w:t>
            </w:r>
            <w:r w:rsidRPr="00FF7C03">
              <w:rPr>
                <w:rFonts w:ascii="Segoe UI" w:hAnsi="Segoe UI" w:cs="Segoe UI"/>
                <w:sz w:val="20"/>
                <w:szCs w:val="20"/>
              </w:rPr>
              <w:t>dı</w:t>
            </w:r>
            <w:r w:rsidR="00034B82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FF7C03" w:rsidRDefault="00034B82" w:rsidP="00034B8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4B82">
              <w:rPr>
                <w:rFonts w:ascii="Segoe UI" w:hAnsi="Segoe UI" w:cs="Segoe UI"/>
                <w:b/>
                <w:sz w:val="20"/>
                <w:szCs w:val="20"/>
              </w:rPr>
              <w:t>Takiyüddin</w:t>
            </w:r>
            <w:proofErr w:type="spellEnd"/>
            <w:r w:rsidRPr="00034B82">
              <w:rPr>
                <w:rFonts w:ascii="Segoe UI" w:hAnsi="Segoe UI" w:cs="Segoe UI"/>
                <w:sz w:val="20"/>
                <w:szCs w:val="20"/>
              </w:rPr>
              <w:t xml:space="preserve"> (1521-1585): Osman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lı’nın en önemli bilginlerinden olan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Takiyüddin</w:t>
            </w:r>
            <w:proofErr w:type="spellEnd"/>
            <w:r w:rsidRPr="00034B82">
              <w:rPr>
                <w:rFonts w:ascii="Segoe UI" w:hAnsi="Segoe UI" w:cs="Segoe UI"/>
                <w:sz w:val="20"/>
                <w:szCs w:val="20"/>
              </w:rPr>
              <w:t>, Şam’da doğmuştu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r. Mısır ve Şam’da yetişmiştir. </w:t>
            </w:r>
            <w:r w:rsidRPr="00034B82">
              <w:rPr>
                <w:rFonts w:ascii="Segoe UI" w:hAnsi="Segoe UI" w:cs="Segoe UI"/>
                <w:sz w:val="20"/>
                <w:szCs w:val="20"/>
              </w:rPr>
              <w:t>1574’te Galata Kulesi’nde gözlem çalışmal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arına başlamıştır. 1577 yılında </w:t>
            </w:r>
            <w:r w:rsidRPr="00034B82">
              <w:rPr>
                <w:rFonts w:ascii="Segoe UI" w:hAnsi="Segoe UI" w:cs="Segoe UI"/>
                <w:sz w:val="20"/>
                <w:szCs w:val="20"/>
              </w:rPr>
              <w:t>III. Murat’ın fermanıyla Tophane sırtlarında bir gözlemevi kurmuştur.</w:t>
            </w:r>
          </w:p>
          <w:p w:rsidR="00AB1558" w:rsidRPr="00B7475A" w:rsidRDefault="00034B82" w:rsidP="00B7475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B7475A">
              <w:rPr>
                <w:rFonts w:ascii="Segoe UI" w:hAnsi="Segoe UI" w:cs="Segoe UI"/>
                <w:b/>
                <w:sz w:val="20"/>
                <w:szCs w:val="20"/>
              </w:rPr>
              <w:t>Harezmî (780-850):</w:t>
            </w:r>
            <w:r w:rsidRPr="00B7475A">
              <w:rPr>
                <w:rFonts w:ascii="Segoe UI" w:hAnsi="Segoe UI" w:cs="Segoe UI"/>
                <w:sz w:val="20"/>
                <w:szCs w:val="20"/>
              </w:rPr>
              <w:t xml:space="preserve"> Harezmî, matematik alanın</w:t>
            </w:r>
            <w:r w:rsidRPr="00B7475A">
              <w:rPr>
                <w:rFonts w:ascii="Segoe UI" w:hAnsi="Segoe UI" w:cs="Segoe UI"/>
                <w:sz w:val="20"/>
                <w:szCs w:val="20"/>
              </w:rPr>
              <w:t xml:space="preserve">da ilk defa eser yazan Müslüman </w:t>
            </w:r>
            <w:r w:rsidRPr="00B7475A">
              <w:rPr>
                <w:rFonts w:ascii="Segoe UI" w:hAnsi="Segoe UI" w:cs="Segoe UI"/>
                <w:sz w:val="20"/>
                <w:szCs w:val="20"/>
              </w:rPr>
              <w:t>Türk bilginidir.</w:t>
            </w:r>
            <w:r w:rsidRPr="00B7475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7475A">
              <w:rPr>
                <w:rFonts w:ascii="Segoe UI" w:hAnsi="Segoe UI" w:cs="Segoe UI"/>
                <w:sz w:val="20"/>
                <w:szCs w:val="20"/>
              </w:rPr>
              <w:t>Harezmî matematiği ayr</w:t>
            </w:r>
            <w:r w:rsidRPr="00B7475A">
              <w:rPr>
                <w:rFonts w:ascii="Segoe UI" w:hAnsi="Segoe UI" w:cs="Segoe UI"/>
                <w:sz w:val="20"/>
                <w:szCs w:val="20"/>
              </w:rPr>
              <w:t xml:space="preserve">ı bir bilim olarak ortaya koyan </w:t>
            </w:r>
            <w:r w:rsidRPr="00B7475A">
              <w:rPr>
                <w:rFonts w:ascii="Segoe UI" w:hAnsi="Segoe UI" w:cs="Segoe UI"/>
                <w:sz w:val="20"/>
                <w:szCs w:val="20"/>
              </w:rPr>
              <w:t>ilk kişidir. Harezmî’nin matematiğin yanı sıra astronomi, tarih ve coğrafya alanlarında da eserleri vardı</w:t>
            </w:r>
            <w:r w:rsidRPr="00B7475A">
              <w:rPr>
                <w:rFonts w:ascii="Segoe UI" w:hAnsi="Segoe UI" w:cs="Segoe UI"/>
                <w:sz w:val="20"/>
                <w:szCs w:val="20"/>
              </w:rPr>
              <w:t>r.</w:t>
            </w:r>
            <w:r w:rsidR="00744F25" w:rsidRPr="00B7475A">
              <w:rPr>
                <w:rFonts w:ascii="Segoe UI" w:hAnsi="Segoe UI" w:cs="Segoe UI"/>
                <w:sz w:val="20"/>
                <w:szCs w:val="20"/>
              </w:rPr>
              <w:br/>
            </w:r>
            <w:proofErr w:type="spellStart"/>
            <w:r w:rsidR="00744F25" w:rsidRPr="00B7475A">
              <w:rPr>
                <w:rFonts w:ascii="Segoe UI" w:hAnsi="Segoe UI" w:cs="Segoe UI"/>
                <w:b/>
                <w:sz w:val="20"/>
                <w:szCs w:val="20"/>
              </w:rPr>
              <w:t>İbn</w:t>
            </w:r>
            <w:proofErr w:type="spellEnd"/>
            <w:r w:rsidR="00744F25" w:rsidRPr="00B7475A">
              <w:rPr>
                <w:rFonts w:ascii="Segoe UI" w:hAnsi="Segoe UI" w:cs="Segoe UI"/>
                <w:b/>
                <w:sz w:val="20"/>
                <w:szCs w:val="20"/>
              </w:rPr>
              <w:t xml:space="preserve">-i Sina (980-1037): </w:t>
            </w:r>
            <w:r w:rsidR="00744F25" w:rsidRPr="00B7475A">
              <w:rPr>
                <w:rFonts w:ascii="Segoe UI" w:hAnsi="Segoe UI" w:cs="Segoe UI"/>
                <w:sz w:val="20"/>
                <w:szCs w:val="20"/>
              </w:rPr>
              <w:t>Başta tıp olmak üzere</w:t>
            </w:r>
            <w:r w:rsidR="00744F25" w:rsidRPr="00B7475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744F25" w:rsidRPr="00B7475A">
              <w:rPr>
                <w:rFonts w:ascii="Segoe UI" w:hAnsi="Segoe UI" w:cs="Segoe UI"/>
                <w:sz w:val="20"/>
                <w:szCs w:val="20"/>
              </w:rPr>
              <w:t xml:space="preserve">felsefe, matematik, </w:t>
            </w:r>
            <w:r w:rsidR="00744F25" w:rsidRPr="00B7475A">
              <w:rPr>
                <w:rFonts w:ascii="Segoe UI" w:hAnsi="Segoe UI" w:cs="Segoe UI"/>
                <w:sz w:val="20"/>
                <w:szCs w:val="20"/>
              </w:rPr>
              <w:t>as</w:t>
            </w:r>
            <w:r w:rsidR="00B7475A" w:rsidRPr="00B7475A">
              <w:rPr>
                <w:rFonts w:ascii="Segoe UI" w:hAnsi="Segoe UI" w:cs="Segoe UI"/>
                <w:sz w:val="20"/>
                <w:szCs w:val="20"/>
              </w:rPr>
              <w:t>tronomi,</w:t>
            </w:r>
            <w:r w:rsidR="00744F25" w:rsidRPr="00B7475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7475A" w:rsidRPr="00B7475A">
              <w:rPr>
                <w:rFonts w:ascii="Segoe UI" w:hAnsi="Segoe UI" w:cs="Segoe UI"/>
                <w:sz w:val="20"/>
                <w:szCs w:val="20"/>
              </w:rPr>
              <w:t xml:space="preserve">gibi </w:t>
            </w:r>
            <w:r w:rsidR="00744F25" w:rsidRPr="00B7475A">
              <w:rPr>
                <w:rFonts w:ascii="Segoe UI" w:hAnsi="Segoe UI" w:cs="Segoe UI"/>
                <w:sz w:val="20"/>
                <w:szCs w:val="20"/>
              </w:rPr>
              <w:t>al</w:t>
            </w:r>
            <w:r w:rsidR="00B7475A" w:rsidRPr="00B7475A">
              <w:rPr>
                <w:rFonts w:ascii="Segoe UI" w:hAnsi="Segoe UI" w:cs="Segoe UI"/>
                <w:sz w:val="20"/>
                <w:szCs w:val="20"/>
              </w:rPr>
              <w:t>anlarda çalışmalar yapmış, b</w:t>
            </w:r>
            <w:r w:rsidR="00744F25" w:rsidRPr="00B7475A">
              <w:rPr>
                <w:rFonts w:ascii="Segoe UI" w:hAnsi="Segoe UI" w:cs="Segoe UI"/>
                <w:sz w:val="20"/>
                <w:szCs w:val="20"/>
              </w:rPr>
              <w:t xml:space="preserve">irçok eseri </w:t>
            </w:r>
            <w:r w:rsidR="00744F25" w:rsidRPr="00B7475A">
              <w:rPr>
                <w:rFonts w:ascii="Segoe UI" w:hAnsi="Segoe UI" w:cs="Segoe UI"/>
                <w:sz w:val="20"/>
                <w:szCs w:val="20"/>
              </w:rPr>
              <w:t>Avrupalı bilim insanları tarafından kaynak olarak gösterilmiştir.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744F25">
              <w:rPr>
                <w:rFonts w:ascii="Segoe UI" w:hAnsi="Segoe UI" w:cs="Segoe UI"/>
                <w:sz w:val="20"/>
                <w:szCs w:val="20"/>
              </w:rPr>
              <w:t>Uluğ Bey hangi alanda çalışma yapmıştır</w:t>
            </w:r>
            <w:r w:rsidR="00FD498B">
              <w:rPr>
                <w:rFonts w:ascii="Segoe UI" w:hAnsi="Segoe UI" w:cs="Segoe UI"/>
                <w:sz w:val="20"/>
                <w:szCs w:val="20"/>
              </w:rPr>
              <w:t xml:space="preserve">? </w:t>
            </w:r>
            <w:r w:rsidR="00FD498B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744F25">
              <w:rPr>
                <w:rFonts w:ascii="Segoe UI" w:hAnsi="Segoe UI" w:cs="Segoe UI"/>
                <w:sz w:val="20"/>
                <w:szCs w:val="20"/>
              </w:rPr>
              <w:t>Fatih döneminde İstanbul’a getirilen ünlü matematikçi kimdir?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744F25">
              <w:rPr>
                <w:rFonts w:ascii="Segoe UI" w:hAnsi="Segoe UI" w:cs="Segoe UI"/>
                <w:sz w:val="20"/>
                <w:szCs w:val="20"/>
              </w:rPr>
              <w:t>Osmanlı Devletinde rasathane kuran ilk astronom kimdir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021AD6" w:rsidRPr="00DD36EE" w:rsidRDefault="00744F25" w:rsidP="00744F2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Harezmi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daha çok hangi alanda çalışmalar yapmıştır</w:t>
            </w:r>
            <w:r w:rsidR="00021AD6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7475A" w:rsidRDefault="00DD36EE" w:rsidP="00B7475A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  <w:bookmarkStart w:id="0" w:name="_GoBack"/>
      <w:bookmarkEnd w:id="0"/>
    </w:p>
    <w:sectPr w:rsidR="009A4001" w:rsidRPr="00B7475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880C26"/>
    <w:multiLevelType w:val="hybridMultilevel"/>
    <w:tmpl w:val="67C204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5562A4"/>
    <w:multiLevelType w:val="hybridMultilevel"/>
    <w:tmpl w:val="EA904D4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34424A"/>
    <w:multiLevelType w:val="hybridMultilevel"/>
    <w:tmpl w:val="A8EE41F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1363BB"/>
    <w:multiLevelType w:val="hybridMultilevel"/>
    <w:tmpl w:val="85BADA6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E0104"/>
    <w:multiLevelType w:val="hybridMultilevel"/>
    <w:tmpl w:val="7530204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4B82"/>
    <w:rsid w:val="00095428"/>
    <w:rsid w:val="001B27AE"/>
    <w:rsid w:val="001E3FC9"/>
    <w:rsid w:val="00235561"/>
    <w:rsid w:val="002C0DF1"/>
    <w:rsid w:val="003207C7"/>
    <w:rsid w:val="00372A98"/>
    <w:rsid w:val="003A1F07"/>
    <w:rsid w:val="0049529D"/>
    <w:rsid w:val="004B11F9"/>
    <w:rsid w:val="00510705"/>
    <w:rsid w:val="005B502D"/>
    <w:rsid w:val="006C3579"/>
    <w:rsid w:val="0072398D"/>
    <w:rsid w:val="00744F25"/>
    <w:rsid w:val="00756159"/>
    <w:rsid w:val="007B5EB2"/>
    <w:rsid w:val="00850764"/>
    <w:rsid w:val="00870038"/>
    <w:rsid w:val="00935121"/>
    <w:rsid w:val="009947A1"/>
    <w:rsid w:val="009A4001"/>
    <w:rsid w:val="00A27BBA"/>
    <w:rsid w:val="00A72FC2"/>
    <w:rsid w:val="00A74FBD"/>
    <w:rsid w:val="00AB1558"/>
    <w:rsid w:val="00B26BBA"/>
    <w:rsid w:val="00B36666"/>
    <w:rsid w:val="00B43D00"/>
    <w:rsid w:val="00B7475A"/>
    <w:rsid w:val="00BC0CF8"/>
    <w:rsid w:val="00BD7B99"/>
    <w:rsid w:val="00C52D9E"/>
    <w:rsid w:val="00C572BD"/>
    <w:rsid w:val="00D2205F"/>
    <w:rsid w:val="00D87A07"/>
    <w:rsid w:val="00DA7A3B"/>
    <w:rsid w:val="00DB544E"/>
    <w:rsid w:val="00DD36EE"/>
    <w:rsid w:val="00E118D2"/>
    <w:rsid w:val="00E93767"/>
    <w:rsid w:val="00E9599D"/>
    <w:rsid w:val="00E95D9F"/>
    <w:rsid w:val="00F2200E"/>
    <w:rsid w:val="00FD498B"/>
    <w:rsid w:val="00FE2693"/>
    <w:rsid w:val="00FF57A8"/>
    <w:rsid w:val="00FF608E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2018-02-17T15:40:00Z</dcterms:created>
  <dcterms:modified xsi:type="dcterms:W3CDTF">2018-02-17T15:56:00Z</dcterms:modified>
</cp:coreProperties>
</file>